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DCB" w14:textId="40945D24" w:rsidR="00204D84" w:rsidRDefault="00204D84" w:rsidP="00204D84">
      <w:pPr>
        <w:rPr>
          <w:rFonts w:ascii="Verdana" w:eastAsia="Times New Roman" w:hAnsi="Verdana" w:cs="Times New Roman"/>
          <w:b/>
          <w:bCs/>
          <w:sz w:val="24"/>
          <w:szCs w:val="24"/>
          <w:lang w:eastAsia="nl-NL"/>
        </w:rPr>
      </w:pPr>
      <w:r w:rsidRPr="00204D84">
        <w:rPr>
          <w:rFonts w:ascii="Verdana" w:eastAsia="Times New Roman" w:hAnsi="Verdana" w:cs="Times New Roman"/>
          <w:b/>
          <w:bCs/>
          <w:sz w:val="24"/>
          <w:szCs w:val="24"/>
          <w:lang w:eastAsia="nl-NL"/>
        </w:rPr>
        <w:t>Uden-Landerd in aanloop naar gemeenteraadsverkiezingen</w:t>
      </w:r>
    </w:p>
    <w:p w14:paraId="16C5FF61" w14:textId="77777777" w:rsidR="00204D84" w:rsidRPr="00204D84" w:rsidRDefault="00204D84" w:rsidP="00204D84">
      <w:pPr>
        <w:rPr>
          <w:rFonts w:ascii="Verdana" w:eastAsia="Times New Roman" w:hAnsi="Verdana" w:cs="Times New Roman"/>
          <w:b/>
          <w:bCs/>
          <w:sz w:val="24"/>
          <w:szCs w:val="24"/>
          <w:lang w:eastAsia="nl-NL"/>
        </w:rPr>
      </w:pPr>
    </w:p>
    <w:p w14:paraId="35316797" w14:textId="49F35D2A" w:rsidR="00204D84" w:rsidRPr="00F06C6F" w:rsidRDefault="00204D84">
      <w:pPr>
        <w:rPr>
          <w:rFonts w:ascii="Verdana" w:eastAsia="Times New Roman" w:hAnsi="Verdana" w:cs="Times New Roman"/>
          <w:b/>
          <w:bCs/>
          <w:sz w:val="20"/>
          <w:szCs w:val="20"/>
          <w:lang w:eastAsia="nl-NL"/>
        </w:rPr>
      </w:pPr>
      <w:r w:rsidRPr="00204D84">
        <w:rPr>
          <w:rFonts w:ascii="Verdana" w:eastAsia="Times New Roman" w:hAnsi="Verdana" w:cs="Times New Roman"/>
          <w:b/>
          <w:bCs/>
          <w:sz w:val="20"/>
          <w:szCs w:val="20"/>
          <w:lang w:eastAsia="nl-NL"/>
        </w:rPr>
        <w:t>Stellingen verkiezingsdebat</w:t>
      </w:r>
      <w:r w:rsidR="00F06C6F">
        <w:rPr>
          <w:rFonts w:ascii="Verdana" w:eastAsia="Times New Roman" w:hAnsi="Verdana" w:cs="Times New Roman"/>
          <w:b/>
          <w:bCs/>
          <w:sz w:val="20"/>
          <w:szCs w:val="20"/>
          <w:lang w:eastAsia="nl-NL"/>
        </w:rPr>
        <w:br/>
      </w:r>
      <w:r w:rsidRPr="00204D84">
        <w:rPr>
          <w:rFonts w:ascii="Verdana" w:eastAsia="Times New Roman" w:hAnsi="Verdana" w:cs="Times New Roman"/>
          <w:sz w:val="20"/>
          <w:szCs w:val="20"/>
          <w:lang w:eastAsia="nl-NL"/>
        </w:rPr>
        <w:t>De gemeenteraadsverkiezingen van de nieuwe gemeente Maashorst (fusie Uden en Landerd) v</w:t>
      </w:r>
      <w:r>
        <w:rPr>
          <w:rFonts w:ascii="Verdana" w:eastAsia="Times New Roman" w:hAnsi="Verdana" w:cs="Times New Roman"/>
          <w:sz w:val="20"/>
          <w:szCs w:val="20"/>
          <w:lang w:eastAsia="nl-NL"/>
        </w:rPr>
        <w:t>o</w:t>
      </w:r>
      <w:r w:rsidRPr="00204D84">
        <w:rPr>
          <w:rFonts w:ascii="Verdana" w:eastAsia="Times New Roman" w:hAnsi="Verdana" w:cs="Times New Roman"/>
          <w:sz w:val="20"/>
          <w:szCs w:val="20"/>
          <w:lang w:eastAsia="nl-NL"/>
        </w:rPr>
        <w:t>nden al plaats op 24 november 2021. Daaraan d</w:t>
      </w:r>
      <w:r>
        <w:rPr>
          <w:rFonts w:ascii="Verdana" w:eastAsia="Times New Roman" w:hAnsi="Verdana" w:cs="Times New Roman"/>
          <w:sz w:val="20"/>
          <w:szCs w:val="20"/>
          <w:lang w:eastAsia="nl-NL"/>
        </w:rPr>
        <w:t>ed</w:t>
      </w:r>
      <w:r w:rsidRPr="00204D84">
        <w:rPr>
          <w:rFonts w:ascii="Verdana" w:eastAsia="Times New Roman" w:hAnsi="Verdana" w:cs="Times New Roman"/>
          <w:sz w:val="20"/>
          <w:szCs w:val="20"/>
          <w:lang w:eastAsia="nl-NL"/>
        </w:rPr>
        <w:t xml:space="preserve">en 13 politieke partijen mee. Op woensdag 3 november organiseerden de seniorenverenigingen </w:t>
      </w:r>
      <w:r w:rsidR="00B851D2">
        <w:rPr>
          <w:rFonts w:ascii="Verdana" w:eastAsia="Times New Roman" w:hAnsi="Verdana" w:cs="Times New Roman"/>
          <w:sz w:val="20"/>
          <w:szCs w:val="20"/>
          <w:lang w:eastAsia="nl-NL"/>
        </w:rPr>
        <w:t>Seniorenbelang Uden</w:t>
      </w:r>
      <w:r w:rsidRPr="00204D84">
        <w:rPr>
          <w:rFonts w:ascii="Verdana" w:eastAsia="Times New Roman" w:hAnsi="Verdana" w:cs="Times New Roman"/>
          <w:sz w:val="20"/>
          <w:szCs w:val="20"/>
          <w:lang w:eastAsia="nl-NL"/>
        </w:rPr>
        <w:t xml:space="preserve"> </w:t>
      </w:r>
      <w:r w:rsidR="00B851D2">
        <w:rPr>
          <w:rFonts w:ascii="Verdana" w:eastAsia="Times New Roman" w:hAnsi="Verdana" w:cs="Times New Roman"/>
          <w:sz w:val="20"/>
          <w:szCs w:val="20"/>
          <w:lang w:eastAsia="nl-NL"/>
        </w:rPr>
        <w:t xml:space="preserve">en </w:t>
      </w:r>
      <w:r w:rsidRPr="00204D84">
        <w:rPr>
          <w:rFonts w:ascii="Verdana" w:eastAsia="Times New Roman" w:hAnsi="Verdana" w:cs="Times New Roman"/>
          <w:sz w:val="20"/>
          <w:szCs w:val="20"/>
          <w:lang w:eastAsia="nl-NL"/>
        </w:rPr>
        <w:t>KBO Landerd een verkiezingsdebat met de volgende stellingen:</w:t>
      </w:r>
    </w:p>
    <w:p w14:paraId="45D1673C" w14:textId="551A1CAE" w:rsidR="00204D84"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Op 1 januari 2026 heeft het college van de samengevoegde gemeenten Uden-Landerd het woningprobleem voor jongeren opgelost door oplevering van 500 geschikte en wenselijke seniorenwoningen.</w:t>
      </w:r>
      <w:r>
        <w:rPr>
          <w:rFonts w:ascii="Verdana" w:hAnsi="Verdana"/>
          <w:sz w:val="20"/>
          <w:szCs w:val="20"/>
        </w:rPr>
        <w:br/>
      </w:r>
      <w:r w:rsidRPr="00204D84">
        <w:rPr>
          <w:rFonts w:ascii="Verdana" w:hAnsi="Verdana"/>
          <w:sz w:val="20"/>
          <w:szCs w:val="20"/>
        </w:rPr>
        <w:t>Toelichting: realisatie van seniorenwoningen in allerlei vormen, hofjes, wonen met zorg en levensloopbestendige woningen brengt doorstroming en is voor beide groeperingen die nu schreeuwen om woonruimte een ideaal instrument.</w:t>
      </w:r>
    </w:p>
    <w:p w14:paraId="1C970831" w14:textId="77777777" w:rsidR="00204D84" w:rsidRPr="00204D84" w:rsidRDefault="00204D84" w:rsidP="00204D84">
      <w:pPr>
        <w:pStyle w:val="Lijstalinea"/>
        <w:ind w:left="284" w:hanging="284"/>
        <w:rPr>
          <w:rFonts w:ascii="Verdana" w:hAnsi="Verdana"/>
          <w:sz w:val="20"/>
          <w:szCs w:val="20"/>
        </w:rPr>
      </w:pPr>
    </w:p>
    <w:p w14:paraId="0D723F58" w14:textId="65CB23C3" w:rsidR="00204D84"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Onze partij heeft kennis genomen van, zowel het wooncomplex “Living-Inn” in Nijmegen, als het plan Maksent in Nistelrode en gaat voor een gelijkwaardig initiatief in de nieuwe gemeente.</w:t>
      </w:r>
      <w:r>
        <w:rPr>
          <w:rFonts w:ascii="Verdana" w:hAnsi="Verdana"/>
          <w:sz w:val="20"/>
          <w:szCs w:val="20"/>
        </w:rPr>
        <w:br/>
      </w:r>
      <w:r w:rsidRPr="00204D84">
        <w:rPr>
          <w:rFonts w:ascii="Verdana" w:hAnsi="Verdana"/>
          <w:sz w:val="20"/>
          <w:szCs w:val="20"/>
        </w:rPr>
        <w:t>Toelichting: In Nistelrode is een woon- mantelzorgcomplex gerealiseerd op de locatie waar voorheen een varkensbedrijf was gevestigd. In Nijmegen is begonnen aan een wooncomplex voor ouderen, jonge starters en zorgbehoevende senioren in het geplande stadshart van de Waalsprong.</w:t>
      </w:r>
    </w:p>
    <w:p w14:paraId="55EC230F" w14:textId="77777777" w:rsidR="00204D84" w:rsidRPr="00204D84" w:rsidRDefault="00204D84" w:rsidP="00204D84">
      <w:pPr>
        <w:pStyle w:val="Lijstalinea"/>
        <w:ind w:left="284" w:hanging="284"/>
        <w:rPr>
          <w:rFonts w:ascii="Verdana" w:hAnsi="Verdana"/>
          <w:sz w:val="20"/>
          <w:szCs w:val="20"/>
        </w:rPr>
      </w:pPr>
    </w:p>
    <w:p w14:paraId="72F4BE93" w14:textId="3D27E6E7" w:rsidR="00204D84"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Onze partij wenst de regie voor woningbouw in zijn algemeenheid en specifiek voor ouderen en starters hoofdzakelijk bij de gemeente te leggen , zonder afhankelijk te zijn van beleggers en ontwikkelaars.</w:t>
      </w:r>
      <w:r>
        <w:rPr>
          <w:rFonts w:ascii="Verdana" w:hAnsi="Verdana"/>
          <w:sz w:val="20"/>
          <w:szCs w:val="20"/>
        </w:rPr>
        <w:br/>
      </w:r>
      <w:r w:rsidRPr="00204D84">
        <w:rPr>
          <w:rFonts w:ascii="Verdana" w:hAnsi="Verdana"/>
          <w:sz w:val="20"/>
          <w:szCs w:val="20"/>
        </w:rPr>
        <w:t>Toelichting: Bij gebrek aan bouwpercelen in eigendom van de gemeente is men geheel overgeleverd aan ontwikkelaars die (begrijpelijk) willen bouwen uit winstoogmerk. Hierdoor is de animo voor bouwen in kleine kernen minimaal.</w:t>
      </w:r>
    </w:p>
    <w:p w14:paraId="193779A6" w14:textId="77777777" w:rsidR="00204D84" w:rsidRPr="00204D84" w:rsidRDefault="00204D84" w:rsidP="00204D84">
      <w:pPr>
        <w:pStyle w:val="Lijstalinea"/>
        <w:ind w:left="284" w:hanging="284"/>
        <w:rPr>
          <w:rFonts w:ascii="Verdana" w:hAnsi="Verdana"/>
          <w:sz w:val="20"/>
          <w:szCs w:val="20"/>
        </w:rPr>
      </w:pPr>
    </w:p>
    <w:p w14:paraId="324002AB" w14:textId="5D722C96" w:rsidR="00204D84"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Onze partij staat voor facilitering van lokale initiatieven voor zorg- en dienstverlening van ouderen, zowel financieel als qua professionele ondersteuning.</w:t>
      </w:r>
      <w:r>
        <w:rPr>
          <w:rFonts w:ascii="Verdana" w:hAnsi="Verdana"/>
          <w:sz w:val="20"/>
          <w:szCs w:val="20"/>
        </w:rPr>
        <w:br/>
      </w:r>
      <w:r w:rsidRPr="00204D84">
        <w:rPr>
          <w:rFonts w:ascii="Verdana" w:hAnsi="Verdana"/>
          <w:sz w:val="20"/>
          <w:szCs w:val="20"/>
        </w:rPr>
        <w:t>Toelichting: In meerdere naburige gemeenten vindt men een zogenaamde ”Zorgcoöperatie”, die naar verluidt zeer goed werkt. Een ander voorbeeld is het project</w:t>
      </w:r>
      <w:r w:rsidR="00F06C6F">
        <w:rPr>
          <w:rFonts w:ascii="Verdana" w:hAnsi="Verdana"/>
          <w:sz w:val="20"/>
          <w:szCs w:val="20"/>
        </w:rPr>
        <w:t xml:space="preserve"> </w:t>
      </w:r>
      <w:r w:rsidRPr="00204D84">
        <w:rPr>
          <w:rFonts w:ascii="Verdana" w:hAnsi="Verdana"/>
          <w:sz w:val="20"/>
          <w:szCs w:val="20"/>
        </w:rPr>
        <w:t>”Muzemobiel”.</w:t>
      </w:r>
    </w:p>
    <w:p w14:paraId="1554FD82" w14:textId="77777777" w:rsidR="00204D84" w:rsidRPr="00204D84" w:rsidRDefault="00204D84" w:rsidP="00204D84">
      <w:pPr>
        <w:pStyle w:val="Lijstalinea"/>
        <w:ind w:left="284" w:hanging="284"/>
        <w:rPr>
          <w:rFonts w:ascii="Verdana" w:hAnsi="Verdana"/>
          <w:sz w:val="20"/>
          <w:szCs w:val="20"/>
        </w:rPr>
      </w:pPr>
    </w:p>
    <w:p w14:paraId="5CB317EF" w14:textId="180EADDA" w:rsidR="00204D84"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Onze partij gaat mobiliteit voor ouderen hoog op de agenda plaatsen door te zorgen voor goede openbare verbindingen tussen de kerkdorpen en de grote centra.</w:t>
      </w:r>
      <w:r>
        <w:rPr>
          <w:rFonts w:ascii="Verdana" w:hAnsi="Verdana"/>
          <w:sz w:val="20"/>
          <w:szCs w:val="20"/>
        </w:rPr>
        <w:br/>
      </w:r>
      <w:r w:rsidRPr="00204D84">
        <w:rPr>
          <w:rFonts w:ascii="Verdana" w:hAnsi="Verdana"/>
          <w:sz w:val="20"/>
          <w:szCs w:val="20"/>
        </w:rPr>
        <w:t>Toelichting: Openbaar vervoer tussen de dorpen is slecht en verdient onderzoek naar adequate verbetering, zo nodig facilitering van inzet van vrijwilligers</w:t>
      </w:r>
      <w:r>
        <w:rPr>
          <w:rFonts w:ascii="Verdana" w:hAnsi="Verdana"/>
          <w:sz w:val="20"/>
          <w:szCs w:val="20"/>
        </w:rPr>
        <w:t>.</w:t>
      </w:r>
    </w:p>
    <w:p w14:paraId="58E6129A" w14:textId="77777777" w:rsidR="00204D84" w:rsidRPr="00204D84" w:rsidRDefault="00204D84" w:rsidP="00204D84">
      <w:pPr>
        <w:pStyle w:val="Lijstalinea"/>
        <w:ind w:left="284" w:hanging="284"/>
        <w:rPr>
          <w:rFonts w:ascii="Verdana" w:hAnsi="Verdana"/>
          <w:sz w:val="20"/>
          <w:szCs w:val="20"/>
        </w:rPr>
      </w:pPr>
    </w:p>
    <w:p w14:paraId="5DAA2668" w14:textId="06304B15" w:rsidR="00204D84"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Onze partij gaat zorgen voor een specifieke portefeuille  ouderenzaken, waarbij één wethouder als aanspreekpunt fungeert.</w:t>
      </w:r>
      <w:r>
        <w:rPr>
          <w:rFonts w:ascii="Verdana" w:hAnsi="Verdana"/>
          <w:sz w:val="20"/>
          <w:szCs w:val="20"/>
        </w:rPr>
        <w:br/>
      </w:r>
      <w:r w:rsidRPr="00204D84">
        <w:rPr>
          <w:rFonts w:ascii="Verdana" w:hAnsi="Verdana"/>
          <w:sz w:val="20"/>
          <w:szCs w:val="20"/>
        </w:rPr>
        <w:t>Toelichting: De noodzaak om vooral ouderen bij hulpvragen niet door te verwijzen naar allerlei instanties.</w:t>
      </w:r>
    </w:p>
    <w:p w14:paraId="63B55FC5" w14:textId="77777777" w:rsidR="00204D84" w:rsidRPr="00204D84" w:rsidRDefault="00204D84" w:rsidP="00204D84">
      <w:pPr>
        <w:pStyle w:val="Lijstalinea"/>
        <w:ind w:left="284" w:hanging="284"/>
        <w:rPr>
          <w:rFonts w:ascii="Verdana" w:hAnsi="Verdana"/>
          <w:sz w:val="20"/>
          <w:szCs w:val="20"/>
        </w:rPr>
      </w:pPr>
    </w:p>
    <w:p w14:paraId="308A4392" w14:textId="78A7649C" w:rsidR="00204D84" w:rsidRPr="00F06C6F" w:rsidRDefault="00204D84" w:rsidP="00204D84">
      <w:pPr>
        <w:pStyle w:val="Lijstalinea"/>
        <w:numPr>
          <w:ilvl w:val="0"/>
          <w:numId w:val="2"/>
        </w:numPr>
        <w:ind w:left="284" w:hanging="284"/>
        <w:rPr>
          <w:rFonts w:ascii="Verdana" w:hAnsi="Verdana"/>
          <w:sz w:val="20"/>
          <w:szCs w:val="20"/>
        </w:rPr>
      </w:pPr>
      <w:r w:rsidRPr="00204D84">
        <w:rPr>
          <w:rFonts w:ascii="Verdana" w:hAnsi="Verdana"/>
          <w:sz w:val="20"/>
          <w:szCs w:val="20"/>
        </w:rPr>
        <w:t>De uitsmijter was een laatste stelling waar alleen maar ja of nee op geantwoord mocht worden:</w:t>
      </w:r>
      <w:r>
        <w:rPr>
          <w:rFonts w:ascii="Verdana" w:hAnsi="Verdana"/>
          <w:sz w:val="20"/>
          <w:szCs w:val="20"/>
        </w:rPr>
        <w:t xml:space="preserve"> </w:t>
      </w:r>
      <w:r w:rsidRPr="00204D84">
        <w:rPr>
          <w:rFonts w:ascii="Verdana" w:hAnsi="Verdana"/>
          <w:sz w:val="20"/>
          <w:szCs w:val="20"/>
        </w:rPr>
        <w:t>Als onze partij deel gaat nemen aan een coalitie, waarbij een bestuursakkoord ter instemming wordt voorgelegd aan de raad, wordt een ouderendelegatie vooraf de mogelijkheid geboden tot inzage en eventuele noodzakelijke aanvullingen op het gebied van ouderenbeleid. Daarop gaven 11 van de aanwezige 12 politieke partijen het antwoord: ja.</w:t>
      </w:r>
    </w:p>
    <w:p w14:paraId="0D692D55" w14:textId="434F1088" w:rsidR="00204D84" w:rsidRPr="00204D84" w:rsidRDefault="00204D84" w:rsidP="00204D84">
      <w:pPr>
        <w:rPr>
          <w:rFonts w:ascii="Verdana" w:hAnsi="Verdana"/>
          <w:sz w:val="20"/>
          <w:szCs w:val="20"/>
        </w:rPr>
      </w:pPr>
      <w:r w:rsidRPr="00204D84">
        <w:rPr>
          <w:rFonts w:ascii="Verdana" w:hAnsi="Verdana"/>
          <w:sz w:val="20"/>
          <w:szCs w:val="20"/>
        </w:rPr>
        <w:t>Met deze uitspraak kunnen de seniorenverenigingen hun vuist maken na de verkiezingen!</w:t>
      </w:r>
    </w:p>
    <w:sectPr w:rsidR="00204D84" w:rsidRPr="00204D84" w:rsidSect="00F06C6F">
      <w:pgSz w:w="11906" w:h="16838"/>
      <w:pgMar w:top="1135"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65E"/>
    <w:multiLevelType w:val="hybridMultilevel"/>
    <w:tmpl w:val="D3DE71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2C27AD"/>
    <w:multiLevelType w:val="multilevel"/>
    <w:tmpl w:val="A502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84"/>
    <w:rsid w:val="00204D84"/>
    <w:rsid w:val="008A7154"/>
    <w:rsid w:val="00B851D2"/>
    <w:rsid w:val="00F06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5512"/>
  <w15:chartTrackingRefBased/>
  <w15:docId w15:val="{AA165A7B-77AE-49DE-B6ED-4A3EF4DF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04D84"/>
    <w:rPr>
      <w:b/>
      <w:bCs/>
    </w:rPr>
  </w:style>
  <w:style w:type="paragraph" w:styleId="Normaalweb">
    <w:name w:val="Normal (Web)"/>
    <w:basedOn w:val="Standaard"/>
    <w:uiPriority w:val="99"/>
    <w:semiHidden/>
    <w:unhideWhenUsed/>
    <w:rsid w:val="00204D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0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Hageman</dc:creator>
  <cp:keywords/>
  <dc:description/>
  <cp:lastModifiedBy>Marieke Hageman</cp:lastModifiedBy>
  <cp:revision>2</cp:revision>
  <dcterms:created xsi:type="dcterms:W3CDTF">2021-12-22T11:43:00Z</dcterms:created>
  <dcterms:modified xsi:type="dcterms:W3CDTF">2021-12-22T11:56:00Z</dcterms:modified>
</cp:coreProperties>
</file>